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BD" w:rsidRDefault="007566BD" w:rsidP="003F6BF2">
      <w:pPr>
        <w:jc w:val="center"/>
        <w:rPr>
          <w:i/>
          <w:sz w:val="28"/>
          <w:szCs w:val="28"/>
        </w:rPr>
      </w:pPr>
    </w:p>
    <w:p w:rsidR="007566BD" w:rsidRDefault="007566BD" w:rsidP="003F6BF2">
      <w:pPr>
        <w:jc w:val="center"/>
        <w:rPr>
          <w:i/>
          <w:sz w:val="28"/>
          <w:szCs w:val="28"/>
        </w:rPr>
      </w:pPr>
    </w:p>
    <w:p w:rsidR="007566BD" w:rsidRDefault="007566BD" w:rsidP="003F6BF2">
      <w:pPr>
        <w:jc w:val="center"/>
        <w:rPr>
          <w:i/>
          <w:sz w:val="28"/>
          <w:szCs w:val="28"/>
        </w:rPr>
      </w:pPr>
    </w:p>
    <w:p w:rsidR="007566BD" w:rsidRDefault="007566BD" w:rsidP="003F6BF2">
      <w:pPr>
        <w:jc w:val="center"/>
        <w:rPr>
          <w:i/>
          <w:sz w:val="28"/>
          <w:szCs w:val="28"/>
        </w:rPr>
      </w:pPr>
    </w:p>
    <w:p w:rsidR="003F6BF2" w:rsidRPr="00E277FD" w:rsidRDefault="003F6BF2" w:rsidP="003F6BF2">
      <w:pPr>
        <w:jc w:val="center"/>
        <w:rPr>
          <w:i/>
          <w:sz w:val="28"/>
          <w:szCs w:val="28"/>
        </w:rPr>
      </w:pPr>
      <w:r w:rsidRPr="00E277FD">
        <w:rPr>
          <w:i/>
          <w:sz w:val="28"/>
          <w:szCs w:val="28"/>
        </w:rPr>
        <w:t>Gli ordinamenti scolastici italiani</w:t>
      </w:r>
    </w:p>
    <w:p w:rsidR="003F6BF2" w:rsidRPr="00E277FD" w:rsidRDefault="003F6BF2" w:rsidP="003F6BF2">
      <w:pPr>
        <w:jc w:val="center"/>
        <w:rPr>
          <w:i/>
          <w:sz w:val="28"/>
          <w:szCs w:val="28"/>
        </w:rPr>
      </w:pPr>
      <w:r w:rsidRPr="00E277FD">
        <w:rPr>
          <w:i/>
          <w:sz w:val="28"/>
          <w:szCs w:val="28"/>
        </w:rPr>
        <w:t xml:space="preserve">alla luce della normativa di riordino del secondo ciclo </w:t>
      </w:r>
    </w:p>
    <w:p w:rsidR="003F6BF2" w:rsidRDefault="003F6BF2" w:rsidP="003F6BF2">
      <w:pPr>
        <w:jc w:val="center"/>
        <w:rPr>
          <w:i/>
          <w:sz w:val="28"/>
          <w:szCs w:val="28"/>
        </w:rPr>
      </w:pPr>
      <w:r w:rsidRPr="00E277FD">
        <w:rPr>
          <w:sz w:val="28"/>
          <w:szCs w:val="28"/>
        </w:rPr>
        <w:t xml:space="preserve"> </w:t>
      </w:r>
      <w:r w:rsidRPr="00E277FD">
        <w:rPr>
          <w:i/>
          <w:sz w:val="28"/>
          <w:szCs w:val="28"/>
        </w:rPr>
        <w:t>Le indicazioni e le linee guida</w:t>
      </w:r>
      <w:r w:rsidRPr="00E277FD">
        <w:rPr>
          <w:i/>
          <w:sz w:val="28"/>
          <w:szCs w:val="28"/>
        </w:rPr>
        <w:br/>
      </w:r>
    </w:p>
    <w:p w:rsidR="00E277FD" w:rsidRPr="00E277FD" w:rsidRDefault="00E277FD" w:rsidP="003F6BF2">
      <w:pPr>
        <w:jc w:val="center"/>
        <w:rPr>
          <w:b/>
          <w:sz w:val="28"/>
          <w:szCs w:val="28"/>
        </w:rPr>
      </w:pPr>
      <w:r w:rsidRPr="00E277FD">
        <w:rPr>
          <w:b/>
          <w:sz w:val="28"/>
          <w:szCs w:val="28"/>
        </w:rPr>
        <w:t>Griglia per l’approfondimento</w:t>
      </w:r>
    </w:p>
    <w:p w:rsidR="00E277FD" w:rsidRDefault="00E277FD" w:rsidP="003F6BF2">
      <w:pPr>
        <w:jc w:val="center"/>
        <w:rPr>
          <w:i/>
          <w:sz w:val="28"/>
          <w:szCs w:val="28"/>
        </w:rPr>
      </w:pPr>
    </w:p>
    <w:p w:rsidR="00E277FD" w:rsidRPr="00E277FD" w:rsidRDefault="00E277FD" w:rsidP="003F6BF2">
      <w:pPr>
        <w:jc w:val="center"/>
        <w:rPr>
          <w:i/>
          <w:sz w:val="28"/>
          <w:szCs w:val="28"/>
        </w:rPr>
      </w:pPr>
    </w:p>
    <w:p w:rsidR="003F6BF2" w:rsidRDefault="003F6BF2" w:rsidP="003F6BF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strumenti giuridici del riordino. </w:t>
      </w:r>
    </w:p>
    <w:p w:rsidR="003F6BF2" w:rsidRDefault="003F6BF2" w:rsidP="003F6BF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Fonti primarie</w:t>
      </w:r>
    </w:p>
    <w:p w:rsidR="003F6BF2" w:rsidRDefault="003F6BF2" w:rsidP="003F6BF2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 azioni amministrative del governo</w:t>
      </w:r>
    </w:p>
    <w:p w:rsidR="003F6BF2" w:rsidRDefault="003F6BF2" w:rsidP="003F6BF2">
      <w:pPr>
        <w:jc w:val="both"/>
        <w:rPr>
          <w:sz w:val="28"/>
          <w:szCs w:val="28"/>
        </w:rPr>
      </w:pPr>
    </w:p>
    <w:p w:rsidR="003F6BF2" w:rsidRDefault="003F6BF2" w:rsidP="003F6BF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Excursus normativo: dalla Legge 53/2003 al decreto legislativo 226/2005.</w:t>
      </w:r>
    </w:p>
    <w:p w:rsidR="003F6BF2" w:rsidRPr="00964854" w:rsidRDefault="003F6BF2" w:rsidP="00FE204B">
      <w:pPr>
        <w:ind w:left="4248"/>
        <w:jc w:val="both"/>
        <w:rPr>
          <w:b/>
          <w:sz w:val="28"/>
          <w:szCs w:val="28"/>
        </w:rPr>
      </w:pPr>
      <w:r>
        <w:rPr>
          <w:sz w:val="28"/>
          <w:szCs w:val="28"/>
        </w:rPr>
        <w:t>dal Decreto legge 112/2008(convertito dalla  legge n.</w:t>
      </w:r>
      <w:r w:rsidR="00FE204B">
        <w:rPr>
          <w:sz w:val="28"/>
          <w:szCs w:val="28"/>
        </w:rPr>
        <w:t xml:space="preserve">  133/2008 – Art. 64 comma 4) </w:t>
      </w:r>
      <w:r w:rsidR="00FE204B" w:rsidRPr="00964854">
        <w:rPr>
          <w:b/>
          <w:sz w:val="28"/>
          <w:szCs w:val="28"/>
        </w:rPr>
        <w:t>ai DPR 87, 88, 89 del 15 marzo 2010</w:t>
      </w:r>
    </w:p>
    <w:p w:rsidR="00FE204B" w:rsidRDefault="00FE204B" w:rsidP="00FE2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E204B" w:rsidRDefault="00FE204B" w:rsidP="00FE204B">
      <w:pPr>
        <w:jc w:val="both"/>
        <w:rPr>
          <w:sz w:val="28"/>
          <w:szCs w:val="28"/>
        </w:rPr>
      </w:pPr>
    </w:p>
    <w:p w:rsidR="00FE204B" w:rsidRDefault="00FE204B" w:rsidP="00FE2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 Indicazioni nazionali per i Licei</w:t>
      </w:r>
      <w:r w:rsidR="00C36E4D">
        <w:rPr>
          <w:sz w:val="28"/>
          <w:szCs w:val="28"/>
        </w:rPr>
        <w:t xml:space="preserve"> (</w:t>
      </w:r>
      <w:r w:rsidR="00C36E4D" w:rsidRPr="00C36E4D">
        <w:rPr>
          <w:i/>
          <w:sz w:val="28"/>
          <w:szCs w:val="28"/>
        </w:rPr>
        <w:t xml:space="preserve">Schema di regolamento </w:t>
      </w:r>
      <w:r w:rsidR="00964854">
        <w:rPr>
          <w:i/>
          <w:sz w:val="28"/>
          <w:szCs w:val="28"/>
        </w:rPr>
        <w:t>riguardante gli obiettivi specifici di apprendimento concernenti le attività e gli insegnamenti compresi nei piani di studio)</w:t>
      </w:r>
    </w:p>
    <w:p w:rsidR="00FE204B" w:rsidRDefault="00FE204B" w:rsidP="00FE204B">
      <w:pPr>
        <w:jc w:val="both"/>
        <w:rPr>
          <w:sz w:val="28"/>
          <w:szCs w:val="28"/>
        </w:rPr>
      </w:pPr>
    </w:p>
    <w:p w:rsidR="00FE204B" w:rsidRDefault="00FE204B" w:rsidP="00FE2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Linee guida per gli Istituti Tecnici (</w:t>
      </w:r>
      <w:r w:rsidRPr="00FE204B">
        <w:rPr>
          <w:i/>
          <w:sz w:val="28"/>
          <w:szCs w:val="28"/>
        </w:rPr>
        <w:t>Direttiva n. 57 del 15 luglio 2010</w:t>
      </w:r>
      <w:r>
        <w:rPr>
          <w:sz w:val="28"/>
          <w:szCs w:val="28"/>
        </w:rPr>
        <w:t>)</w:t>
      </w:r>
    </w:p>
    <w:p w:rsidR="00FE204B" w:rsidRDefault="00FE204B" w:rsidP="00FE204B">
      <w:pPr>
        <w:jc w:val="both"/>
        <w:rPr>
          <w:sz w:val="28"/>
          <w:szCs w:val="28"/>
        </w:rPr>
      </w:pPr>
    </w:p>
    <w:p w:rsidR="00FE204B" w:rsidRDefault="00FE204B" w:rsidP="00FE2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Linee guida per gli Istituti Professionali (</w:t>
      </w:r>
      <w:r w:rsidRPr="00FE204B">
        <w:rPr>
          <w:i/>
          <w:sz w:val="28"/>
          <w:szCs w:val="28"/>
        </w:rPr>
        <w:t>Direttiva n. 65 del 28 luglio 2010</w:t>
      </w:r>
      <w:r>
        <w:rPr>
          <w:sz w:val="28"/>
          <w:szCs w:val="28"/>
        </w:rPr>
        <w:t>)</w:t>
      </w:r>
    </w:p>
    <w:p w:rsidR="00533B4F" w:rsidRDefault="00533B4F" w:rsidP="00533B4F">
      <w:pPr>
        <w:jc w:val="both"/>
        <w:rPr>
          <w:sz w:val="28"/>
          <w:szCs w:val="28"/>
        </w:rPr>
      </w:pPr>
    </w:p>
    <w:p w:rsidR="008B6260" w:rsidRDefault="00533B4F" w:rsidP="00FE2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Legge 27 dicembre 2006, n. 296, art. 1 comma 622 (</w:t>
      </w:r>
      <w:r w:rsidRPr="00533B4F">
        <w:rPr>
          <w:i/>
          <w:sz w:val="28"/>
          <w:szCs w:val="28"/>
        </w:rPr>
        <w:t>Obbligo d’istruzione</w:t>
      </w:r>
      <w:r>
        <w:rPr>
          <w:sz w:val="28"/>
          <w:szCs w:val="28"/>
        </w:rPr>
        <w:t>)</w:t>
      </w:r>
      <w:r w:rsidR="008B6260">
        <w:rPr>
          <w:sz w:val="28"/>
          <w:szCs w:val="28"/>
        </w:rPr>
        <w:t xml:space="preserve"> e Decreto Legislativo 15 aprile 2005, n. 76 (</w:t>
      </w:r>
      <w:r w:rsidR="008B6260" w:rsidRPr="008B6260">
        <w:rPr>
          <w:i/>
          <w:sz w:val="28"/>
          <w:szCs w:val="28"/>
        </w:rPr>
        <w:t>Obbligo formativo</w:t>
      </w:r>
      <w:r w:rsidR="008B6260">
        <w:rPr>
          <w:sz w:val="28"/>
          <w:szCs w:val="28"/>
        </w:rPr>
        <w:t>).</w:t>
      </w:r>
    </w:p>
    <w:p w:rsidR="008B6260" w:rsidRDefault="008B6260" w:rsidP="008B6260">
      <w:pPr>
        <w:jc w:val="both"/>
        <w:rPr>
          <w:sz w:val="28"/>
          <w:szCs w:val="28"/>
        </w:rPr>
      </w:pPr>
    </w:p>
    <w:p w:rsidR="00B35EDC" w:rsidRDefault="008B6260" w:rsidP="00FE2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D.M. 22 agosto 2007 n. 139 (</w:t>
      </w:r>
      <w:r w:rsidRPr="008B6260">
        <w:rPr>
          <w:i/>
          <w:sz w:val="28"/>
          <w:szCs w:val="28"/>
        </w:rPr>
        <w:t>Le linee guida. Gli assi culturali</w:t>
      </w:r>
      <w:r>
        <w:rPr>
          <w:sz w:val="28"/>
          <w:szCs w:val="28"/>
        </w:rPr>
        <w:t>)</w:t>
      </w:r>
    </w:p>
    <w:p w:rsidR="00B35EDC" w:rsidRDefault="00B35EDC" w:rsidP="00B35EDC">
      <w:pPr>
        <w:jc w:val="both"/>
        <w:rPr>
          <w:sz w:val="28"/>
          <w:szCs w:val="28"/>
        </w:rPr>
      </w:pPr>
    </w:p>
    <w:p w:rsidR="008B6260" w:rsidRDefault="00B35EDC" w:rsidP="00FE2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Rapporto tra obbligo d’istruzione e pluralità d’indirizzi</w:t>
      </w:r>
      <w:r w:rsidR="008B6260">
        <w:rPr>
          <w:sz w:val="28"/>
          <w:szCs w:val="28"/>
        </w:rPr>
        <w:t xml:space="preserve"> </w:t>
      </w:r>
    </w:p>
    <w:p w:rsidR="008B6260" w:rsidRDefault="008B6260" w:rsidP="008B6260">
      <w:pPr>
        <w:jc w:val="both"/>
        <w:rPr>
          <w:sz w:val="28"/>
          <w:szCs w:val="28"/>
        </w:rPr>
      </w:pPr>
    </w:p>
    <w:p w:rsidR="00533B4F" w:rsidRDefault="008B6260" w:rsidP="00FE2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lessico del riordino.</w:t>
      </w:r>
      <w:r w:rsidR="00B35EDC">
        <w:rPr>
          <w:sz w:val="28"/>
          <w:szCs w:val="28"/>
        </w:rPr>
        <w:t>(</w:t>
      </w:r>
      <w:r w:rsidR="00B35EDC" w:rsidRPr="00B35EDC">
        <w:rPr>
          <w:i/>
          <w:sz w:val="28"/>
          <w:szCs w:val="28"/>
        </w:rPr>
        <w:t>Le competenze chiave</w:t>
      </w:r>
      <w:r w:rsidR="00B35EDC">
        <w:rPr>
          <w:i/>
          <w:sz w:val="28"/>
          <w:szCs w:val="28"/>
        </w:rPr>
        <w:t xml:space="preserve"> di cittadinanza.</w:t>
      </w:r>
      <w:r w:rsidR="00B35EDC" w:rsidRPr="00B35EDC">
        <w:rPr>
          <w:i/>
          <w:sz w:val="28"/>
          <w:szCs w:val="28"/>
        </w:rPr>
        <w:t xml:space="preserve"> I profili e le attese</w:t>
      </w:r>
      <w:r w:rsidR="00B35EDC">
        <w:rPr>
          <w:sz w:val="28"/>
          <w:szCs w:val="28"/>
        </w:rPr>
        <w:t>)</w:t>
      </w:r>
    </w:p>
    <w:p w:rsidR="008B6260" w:rsidRDefault="008B6260" w:rsidP="008B6260">
      <w:pPr>
        <w:jc w:val="both"/>
        <w:rPr>
          <w:sz w:val="28"/>
          <w:szCs w:val="28"/>
        </w:rPr>
      </w:pPr>
    </w:p>
    <w:p w:rsidR="008B6260" w:rsidRDefault="00B35EDC" w:rsidP="00FE2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260">
        <w:rPr>
          <w:sz w:val="28"/>
          <w:szCs w:val="28"/>
        </w:rPr>
        <w:t xml:space="preserve">D.P.R. </w:t>
      </w:r>
      <w:r>
        <w:rPr>
          <w:sz w:val="28"/>
          <w:szCs w:val="28"/>
        </w:rPr>
        <w:t>8 marzo 1999, n. 275. (</w:t>
      </w:r>
      <w:r w:rsidRPr="00B35EDC">
        <w:rPr>
          <w:i/>
          <w:sz w:val="28"/>
          <w:szCs w:val="28"/>
        </w:rPr>
        <w:t>L’autonomia negli ordinamenti</w:t>
      </w:r>
      <w:r>
        <w:rPr>
          <w:sz w:val="28"/>
          <w:szCs w:val="28"/>
        </w:rPr>
        <w:t>)</w:t>
      </w:r>
    </w:p>
    <w:p w:rsidR="00B35EDC" w:rsidRDefault="00B35EDC" w:rsidP="00B35EDC">
      <w:pPr>
        <w:jc w:val="both"/>
        <w:rPr>
          <w:sz w:val="28"/>
          <w:szCs w:val="28"/>
        </w:rPr>
      </w:pPr>
    </w:p>
    <w:p w:rsidR="00B35EDC" w:rsidRDefault="00B35EDC" w:rsidP="00FE2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Uno sguardo d’insieme sulla nuova secondaria.</w:t>
      </w:r>
    </w:p>
    <w:p w:rsidR="00B35EDC" w:rsidRDefault="00B35EDC" w:rsidP="00B35EDC">
      <w:pPr>
        <w:jc w:val="both"/>
        <w:rPr>
          <w:sz w:val="28"/>
          <w:szCs w:val="28"/>
        </w:rPr>
      </w:pPr>
    </w:p>
    <w:p w:rsidR="00B35EDC" w:rsidRDefault="00B35EDC" w:rsidP="00B35EDC">
      <w:pPr>
        <w:jc w:val="both"/>
        <w:rPr>
          <w:sz w:val="28"/>
          <w:szCs w:val="28"/>
        </w:rPr>
      </w:pPr>
    </w:p>
    <w:p w:rsidR="00B35EDC" w:rsidRDefault="00B35EDC" w:rsidP="00B35EDC">
      <w:pPr>
        <w:jc w:val="both"/>
        <w:rPr>
          <w:sz w:val="28"/>
          <w:szCs w:val="28"/>
        </w:rPr>
      </w:pPr>
    </w:p>
    <w:p w:rsidR="00B35EDC" w:rsidRDefault="00B35EDC" w:rsidP="00B35EDC">
      <w:pPr>
        <w:jc w:val="both"/>
        <w:rPr>
          <w:sz w:val="28"/>
          <w:szCs w:val="28"/>
        </w:rPr>
      </w:pPr>
    </w:p>
    <w:p w:rsidR="00B35EDC" w:rsidRDefault="00B35EDC" w:rsidP="00B35EDC">
      <w:pPr>
        <w:jc w:val="both"/>
        <w:rPr>
          <w:sz w:val="28"/>
          <w:szCs w:val="28"/>
        </w:rPr>
      </w:pPr>
    </w:p>
    <w:p w:rsidR="00B35EDC" w:rsidRDefault="00B35EDC" w:rsidP="00B35EDC">
      <w:pPr>
        <w:jc w:val="both"/>
        <w:rPr>
          <w:sz w:val="28"/>
          <w:szCs w:val="28"/>
        </w:rPr>
      </w:pPr>
    </w:p>
    <w:p w:rsidR="00E277FD" w:rsidRPr="00E277FD" w:rsidRDefault="00E277FD" w:rsidP="00E277FD">
      <w:pPr>
        <w:jc w:val="center"/>
        <w:rPr>
          <w:i/>
          <w:sz w:val="32"/>
          <w:szCs w:val="32"/>
        </w:rPr>
      </w:pPr>
      <w:r w:rsidRPr="00E277FD">
        <w:rPr>
          <w:i/>
          <w:sz w:val="32"/>
          <w:szCs w:val="32"/>
        </w:rPr>
        <w:t>Gli ordinamenti scolastici italiani</w:t>
      </w:r>
    </w:p>
    <w:p w:rsidR="00E277FD" w:rsidRPr="00E277FD" w:rsidRDefault="00E277FD" w:rsidP="00E277FD">
      <w:pPr>
        <w:jc w:val="center"/>
        <w:rPr>
          <w:i/>
          <w:sz w:val="32"/>
          <w:szCs w:val="32"/>
        </w:rPr>
      </w:pPr>
      <w:r w:rsidRPr="00E277FD">
        <w:rPr>
          <w:i/>
          <w:sz w:val="32"/>
          <w:szCs w:val="32"/>
        </w:rPr>
        <w:t xml:space="preserve">alla luce della normativa di riordino del secondo ciclo </w:t>
      </w:r>
    </w:p>
    <w:p w:rsidR="00B35EDC" w:rsidRPr="00E277FD" w:rsidRDefault="00E277FD" w:rsidP="00E277FD">
      <w:pPr>
        <w:jc w:val="center"/>
        <w:rPr>
          <w:i/>
          <w:sz w:val="32"/>
          <w:szCs w:val="32"/>
        </w:rPr>
      </w:pPr>
      <w:r w:rsidRPr="00E277FD">
        <w:rPr>
          <w:sz w:val="32"/>
          <w:szCs w:val="32"/>
        </w:rPr>
        <w:t xml:space="preserve"> </w:t>
      </w:r>
      <w:r w:rsidRPr="00E277FD">
        <w:rPr>
          <w:i/>
          <w:sz w:val="32"/>
          <w:szCs w:val="32"/>
        </w:rPr>
        <w:t>Le indicazioni e le linee guida</w:t>
      </w:r>
      <w:r w:rsidRPr="00E277FD">
        <w:rPr>
          <w:i/>
          <w:sz w:val="32"/>
          <w:szCs w:val="32"/>
        </w:rPr>
        <w:br/>
      </w:r>
    </w:p>
    <w:p w:rsidR="00E277FD" w:rsidRPr="00E277FD" w:rsidRDefault="00E277FD" w:rsidP="00E277FD">
      <w:pPr>
        <w:jc w:val="center"/>
        <w:rPr>
          <w:sz w:val="20"/>
          <w:szCs w:val="20"/>
        </w:rPr>
      </w:pPr>
    </w:p>
    <w:p w:rsidR="00B35EDC" w:rsidRPr="00E277FD" w:rsidRDefault="00FB0787" w:rsidP="00FB0787">
      <w:pPr>
        <w:ind w:left="360"/>
        <w:jc w:val="center"/>
        <w:rPr>
          <w:b/>
          <w:sz w:val="28"/>
          <w:szCs w:val="28"/>
        </w:rPr>
      </w:pPr>
      <w:r w:rsidRPr="00E277FD">
        <w:rPr>
          <w:b/>
          <w:sz w:val="28"/>
          <w:szCs w:val="28"/>
        </w:rPr>
        <w:t>LE DOMANDE</w:t>
      </w:r>
    </w:p>
    <w:p w:rsidR="00FB0787" w:rsidRDefault="00FB0787" w:rsidP="00FB0787">
      <w:pPr>
        <w:ind w:left="360"/>
        <w:jc w:val="center"/>
        <w:rPr>
          <w:sz w:val="28"/>
          <w:szCs w:val="28"/>
        </w:rPr>
      </w:pPr>
    </w:p>
    <w:p w:rsidR="00E277FD" w:rsidRDefault="00E277FD" w:rsidP="00FB0787">
      <w:pPr>
        <w:ind w:left="360"/>
        <w:jc w:val="center"/>
        <w:rPr>
          <w:sz w:val="28"/>
          <w:szCs w:val="28"/>
        </w:rPr>
      </w:pPr>
    </w:p>
    <w:p w:rsidR="00FB0787" w:rsidRDefault="00FB0787" w:rsidP="00FB0787">
      <w:pPr>
        <w:ind w:left="360"/>
        <w:jc w:val="center"/>
        <w:rPr>
          <w:sz w:val="28"/>
          <w:szCs w:val="28"/>
        </w:rPr>
      </w:pPr>
    </w:p>
    <w:p w:rsidR="00FB0787" w:rsidRDefault="00FB0787" w:rsidP="00FB07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Quali sono gli strumenti giuridici utilizzati dai governi per procedere al riordino dei cicli scolastici?</w:t>
      </w: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Qual è il rapporto tra parlamento e governo nell’azione di riforma del sistema scolastico?</w:t>
      </w: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che misura il Parlamento europeo ha inciso sul processo di riordino della scuola nazionale?</w:t>
      </w: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</w:t>
      </w:r>
      <w:r w:rsidR="00810A62">
        <w:rPr>
          <w:sz w:val="28"/>
          <w:szCs w:val="28"/>
        </w:rPr>
        <w:t>si configura</w:t>
      </w:r>
      <w:r>
        <w:rPr>
          <w:sz w:val="28"/>
          <w:szCs w:val="28"/>
        </w:rPr>
        <w:t xml:space="preserve"> l’obbligo d’istruzione nel più ampio </w:t>
      </w:r>
      <w:r w:rsidR="00810A62">
        <w:rPr>
          <w:sz w:val="28"/>
          <w:szCs w:val="28"/>
        </w:rPr>
        <w:t>quadro</w:t>
      </w:r>
      <w:r>
        <w:rPr>
          <w:sz w:val="28"/>
          <w:szCs w:val="28"/>
        </w:rPr>
        <w:t xml:space="preserve"> dell’obbligo formativo e in quello degli indirizzi dell’istruzione secondaria di secondo grado?</w:t>
      </w: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Quali sono stati i passaggi normativi che hanno portato all’attuale sistema scolastico della secondaria superiore?</w:t>
      </w: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jc w:val="both"/>
        <w:rPr>
          <w:sz w:val="28"/>
          <w:szCs w:val="28"/>
        </w:rPr>
      </w:pPr>
    </w:p>
    <w:p w:rsidR="00FB0787" w:rsidRDefault="00FB0787" w:rsidP="00FB07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Qual è il rapporto dei Regolamenti (</w:t>
      </w:r>
      <w:r w:rsidRPr="00FB0787">
        <w:rPr>
          <w:i/>
          <w:sz w:val="28"/>
          <w:szCs w:val="28"/>
        </w:rPr>
        <w:t>D.P.R. 87 – 88 – 89 del 15 marzo 2010)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con le Indicazioni nazionali dei Licei e le Linee Guida degli Istituti Tecnici e Professionali?</w:t>
      </w:r>
    </w:p>
    <w:p w:rsidR="00E277FD" w:rsidRDefault="00E277FD" w:rsidP="00E277FD">
      <w:pPr>
        <w:jc w:val="both"/>
        <w:rPr>
          <w:sz w:val="28"/>
          <w:szCs w:val="28"/>
        </w:rPr>
      </w:pPr>
    </w:p>
    <w:p w:rsidR="00E277FD" w:rsidRDefault="00E277FD" w:rsidP="00E277FD">
      <w:pPr>
        <w:jc w:val="both"/>
        <w:rPr>
          <w:sz w:val="28"/>
          <w:szCs w:val="28"/>
        </w:rPr>
      </w:pPr>
    </w:p>
    <w:p w:rsidR="00E277FD" w:rsidRDefault="00E277FD" w:rsidP="00E277FD">
      <w:pPr>
        <w:jc w:val="both"/>
        <w:rPr>
          <w:sz w:val="28"/>
          <w:szCs w:val="28"/>
        </w:rPr>
      </w:pPr>
    </w:p>
    <w:p w:rsidR="00FB0787" w:rsidRDefault="00E277FD" w:rsidP="00FB07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disposizioni contenute nelle Indicazioni nazionali </w:t>
      </w:r>
      <w:r w:rsidRPr="00E277FD">
        <w:rPr>
          <w:i/>
          <w:sz w:val="28"/>
          <w:szCs w:val="28"/>
        </w:rPr>
        <w:t xml:space="preserve">(Licei) </w:t>
      </w:r>
      <w:r>
        <w:rPr>
          <w:sz w:val="28"/>
          <w:szCs w:val="28"/>
        </w:rPr>
        <w:t>e nelle Linee Guida (</w:t>
      </w:r>
      <w:r w:rsidRPr="00E277FD">
        <w:rPr>
          <w:i/>
          <w:sz w:val="28"/>
          <w:szCs w:val="28"/>
        </w:rPr>
        <w:t>Istituti Tecnici e Professionali</w:t>
      </w:r>
      <w:r>
        <w:rPr>
          <w:sz w:val="28"/>
          <w:szCs w:val="28"/>
        </w:rPr>
        <w:t>) hanno carattere prescrittivo e come si rapportano con il Regolamento sull’Autonomia (</w:t>
      </w:r>
      <w:r w:rsidRPr="00E277FD">
        <w:rPr>
          <w:i/>
          <w:sz w:val="28"/>
          <w:szCs w:val="28"/>
        </w:rPr>
        <w:t>D.P.R. 275/99</w:t>
      </w:r>
      <w:r>
        <w:rPr>
          <w:sz w:val="28"/>
          <w:szCs w:val="28"/>
        </w:rPr>
        <w:t>)?</w:t>
      </w:r>
    </w:p>
    <w:sectPr w:rsidR="00FB0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CA" w:rsidRDefault="00A708CA" w:rsidP="007566BD">
      <w:r>
        <w:separator/>
      </w:r>
    </w:p>
  </w:endnote>
  <w:endnote w:type="continuationSeparator" w:id="0">
    <w:p w:rsidR="00A708CA" w:rsidRDefault="00A708CA" w:rsidP="0075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BD" w:rsidRDefault="007566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BD" w:rsidRDefault="007566BD">
    <w:pPr>
      <w:pStyle w:val="Pidipagina"/>
    </w:pPr>
    <w:r>
      <w:rPr>
        <w:noProof/>
        <w:lang w:eastAsia="zh-TW"/>
      </w:rPr>
      <w:pict>
        <v:oval id="_x0000_s2049" style="position:absolute;margin-left:6.2pt;margin-top:791.4pt;width:44.25pt;height:44.25pt;rotation:-180;flip:x;z-index:251657728;mso-position-horizontal-relative:page;mso-position-vertical-relative:page;mso-height-relative:bottom-margin-area;v-text-anchor:middle" filled="f" fillcolor="#c0504d" strokecolor="#a7bfde" strokeweight="1pt">
          <v:textbox style="mso-next-textbox:#_x0000_s2049" inset=",0,,0">
            <w:txbxContent>
              <w:p w:rsidR="007566BD" w:rsidRPr="007566BD" w:rsidRDefault="007566BD">
                <w:pPr>
                  <w:pStyle w:val="Pidipagina"/>
                  <w:rPr>
                    <w:color w:val="4F81BD"/>
                  </w:rPr>
                </w:pPr>
                <w:fldSimple w:instr=" PAGE  \* MERGEFORMAT ">
                  <w:r w:rsidR="000D23A2" w:rsidRPr="000D23A2">
                    <w:rPr>
                      <w:noProof/>
                      <w:color w:val="4F81BD"/>
                    </w:rPr>
                    <w:t>3</w:t>
                  </w:r>
                </w:fldSimple>
              </w:p>
            </w:txbxContent>
          </v:textbox>
          <w10:wrap anchorx="margin" anchory="page"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BD" w:rsidRDefault="007566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CA" w:rsidRDefault="00A708CA" w:rsidP="007566BD">
      <w:r>
        <w:separator/>
      </w:r>
    </w:p>
  </w:footnote>
  <w:footnote w:type="continuationSeparator" w:id="0">
    <w:p w:rsidR="00A708CA" w:rsidRDefault="00A708CA" w:rsidP="00756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BD" w:rsidRDefault="007566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BD" w:rsidRDefault="007566B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BD" w:rsidRDefault="007566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C28"/>
    <w:multiLevelType w:val="hybridMultilevel"/>
    <w:tmpl w:val="0D1E7EB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7D6584"/>
    <w:multiLevelType w:val="hybridMultilevel"/>
    <w:tmpl w:val="94F893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A7644"/>
    <w:multiLevelType w:val="hybridMultilevel"/>
    <w:tmpl w:val="BC4099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70757"/>
    <w:multiLevelType w:val="hybridMultilevel"/>
    <w:tmpl w:val="4B509E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E84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F81CC6"/>
    <w:multiLevelType w:val="hybridMultilevel"/>
    <w:tmpl w:val="17CC4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BF2"/>
    <w:rsid w:val="000D23A2"/>
    <w:rsid w:val="003F6BF2"/>
    <w:rsid w:val="00533B4F"/>
    <w:rsid w:val="007566BD"/>
    <w:rsid w:val="00810A62"/>
    <w:rsid w:val="008B6260"/>
    <w:rsid w:val="00964854"/>
    <w:rsid w:val="00A708CA"/>
    <w:rsid w:val="00B35EDC"/>
    <w:rsid w:val="00BD7F6E"/>
    <w:rsid w:val="00C36E4D"/>
    <w:rsid w:val="00D85CF5"/>
    <w:rsid w:val="00E277FD"/>
    <w:rsid w:val="00FB0787"/>
    <w:rsid w:val="00FE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7566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66B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566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6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Gli ordinamenti scolastici italiani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 ordinamenti scolastici italiani</dc:title>
  <dc:creator>-</dc:creator>
  <cp:lastModifiedBy>Admin</cp:lastModifiedBy>
  <cp:revision>2</cp:revision>
  <dcterms:created xsi:type="dcterms:W3CDTF">2017-01-24T10:13:00Z</dcterms:created>
  <dcterms:modified xsi:type="dcterms:W3CDTF">2017-01-24T10:13:00Z</dcterms:modified>
</cp:coreProperties>
</file>